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Ogólnopolski dystrybutor dywanów rozwija biznes dzięki ERP Navireo</w:t>
      </w:r>
    </w:p>
    <w:p>
      <w:pPr>
        <w:spacing w:before="0" w:after="500" w:line="264" w:lineRule="auto"/>
      </w:pPr>
      <w:r>
        <w:rPr>
          <w:rFonts w:ascii="calibri" w:hAnsi="calibri" w:eastAsia="calibri" w:cs="calibri"/>
          <w:sz w:val="36"/>
          <w:szCs w:val="36"/>
          <w:b/>
        </w:rPr>
        <w:t xml:space="preserve">Marbex – polski importer dywanów z całego świata – przyspiesza rozwój i automatyzuje wiele czasochłonnych procesów wdrażając system ERP Navireo firmy InsERT. Przedsiębiorstwo zyskało m.in. wspólną bazę magazynową i usprawniło komunikację między poszczególnymi działami oraz oddziałami.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Marbex używał, zarówno w centrali, jak i oddziałach, tzw. systemów pudełkowych. Jednak ze względu na niezwykle dynamiczny rozwój, firma potrzebowała bardziej zaawansowanych narzędzi, umożliwiających kompleksowe zarządzanie przedsiębiorstwem oraz zintegrowanie wszystkich procesów i informacji w jednym systemie. Konieczne było także zespolenie 3 oddziałów z platformą internetową B2B. </w:t>
      </w:r>
    </w:p>
    <w:p>
      <w:pPr>
        <w:spacing w:before="0" w:after="300"/>
      </w:pPr>
      <w:r>
        <w:rPr>
          <w:rFonts w:ascii="calibri" w:hAnsi="calibri" w:eastAsia="calibri" w:cs="calibri"/>
          <w:sz w:val="24"/>
          <w:szCs w:val="24"/>
        </w:rPr>
        <w:t xml:space="preserve">Po analizie dostępnych na rynku rozwiązań, Marbex zdecydował się na wdrożenie Navireo ERP.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Mieliśmy już pozytywne doświadczenia z programami InsERT, więc przejście na Navireo ERP było naturalną koleją rzeczy przy rozroście firmy</w:t>
      </w:r>
      <w:r>
        <w:rPr>
          <w:rFonts w:ascii="calibri" w:hAnsi="calibri" w:eastAsia="calibri" w:cs="calibri"/>
          <w:sz w:val="24"/>
          <w:szCs w:val="24"/>
        </w:rPr>
        <w:t xml:space="preserve"> – mówi </w:t>
      </w:r>
      <w:r>
        <w:rPr>
          <w:rFonts w:ascii="calibri" w:hAnsi="calibri" w:eastAsia="calibri" w:cs="calibri"/>
          <w:sz w:val="24"/>
          <w:szCs w:val="24"/>
          <w:b/>
        </w:rPr>
        <w:t xml:space="preserve">Elżbieta Nowak</w:t>
      </w:r>
      <w:r>
        <w:rPr>
          <w:rFonts w:ascii="calibri" w:hAnsi="calibri" w:eastAsia="calibri" w:cs="calibri"/>
          <w:sz w:val="24"/>
          <w:szCs w:val="24"/>
        </w:rPr>
        <w:t xml:space="preserve">, wiceprezes zarządu Marbex Sp. z o.o. – </w:t>
      </w:r>
      <w:r>
        <w:rPr>
          <w:rFonts w:ascii="calibri" w:hAnsi="calibri" w:eastAsia="calibri" w:cs="calibri"/>
          <w:sz w:val="24"/>
          <w:szCs w:val="24"/>
          <w:i/>
          <w:iCs/>
        </w:rPr>
        <w:t xml:space="preserve">System przyspieszył naszą pracę, automatyzując wiele czasochłonnych procesów, w tym takich, jak otrzymywanie zamówień od kontrahentów czy przyjmowanie towarów od dostawców. Navireo pozwoliło nam na wdrożenie wielu dedykowanych rozwiązań</w:t>
      </w:r>
      <w:r>
        <w:rPr>
          <w:rFonts w:ascii="calibri" w:hAnsi="calibri" w:eastAsia="calibri" w:cs="calibri"/>
          <w:sz w:val="24"/>
          <w:szCs w:val="24"/>
        </w:rPr>
        <w:t xml:space="preserve"> – dodaje Elżebieta Nowak.</w:t>
      </w:r>
    </w:p>
    <w:p>
      <w:pPr>
        <w:spacing w:before="0" w:after="300"/>
      </w:pPr>
      <w:r>
        <w:rPr>
          <w:rFonts w:ascii="calibri" w:hAnsi="calibri" w:eastAsia="calibri" w:cs="calibri"/>
          <w:sz w:val="24"/>
          <w:szCs w:val="24"/>
        </w:rPr>
        <w:t xml:space="preserve">Architektura oraz funkcjonalność systemu dawały najwyższą gwarancję realizacji założeń rozwojowych firmy. Można było bezproblemowo zachować i przenieść informacje z poprzednio używanych programów, zintegrować oddziały i umożliwić im pracę on-line. Analiza potrzeb biznesowych wykazała, że oprócz szerokiej, standardowej funkcjonalności systemu, wdrożonych zostanie ponad 30 modułów, stworzonych specjalnie na potrzeby przedsiębiorstwa. System Naviero ERP, programistyczna Sfera Navireo oraz doświadczony zespół firmy wdrożeniowej dawały gwarancję sprawnej realizacji wyznaczonych celów.</w:t>
      </w:r>
    </w:p>
    <w:p>
      <w:pPr>
        <w:spacing w:before="0" w:after="300"/>
      </w:pPr>
      <w:r>
        <w:rPr>
          <w:rFonts w:ascii="calibri" w:hAnsi="calibri" w:eastAsia="calibri" w:cs="calibri"/>
          <w:sz w:val="24"/>
          <w:szCs w:val="24"/>
        </w:rPr>
        <w:t xml:space="preserve">Wdrożenie systemu Navireo ERP przyspieszyło rozwój firmy. Przedsiębiorstwo zyskało m.in. wspólną bazę magazynową, dzięki czemu komunikacja i współpraca między poszczególnymi działami uległa znaczącej poprawie. Możliwość swobodnego wzbogacania kartotek systemu o pola własne pozwoliła na przeprowadzanie dokładniejszych analiz potrzeb firmy, co przełożyło się na łatwiejszą współpracę z dostawcami.</w:t>
      </w:r>
    </w:p>
    <w:p>
      <w:pPr>
        <w:spacing w:before="0" w:after="300"/>
      </w:pPr>
      <w:r>
        <w:rPr>
          <w:rFonts w:ascii="calibri" w:hAnsi="calibri" w:eastAsia="calibri" w:cs="calibri"/>
          <w:sz w:val="24"/>
          <w:szCs w:val="24"/>
        </w:rPr>
        <w:t xml:space="preserve">Marbex uzyskał również możliwość automatycznego generowania przecen, integrację z sieciami handlowymi (ECOD), automatyczną kompletację towarów, integrację z systemem B2B, moduł kurierski do obsługi wysyłek, moduł do generowania dokumentów przecen oraz moduł generowania zamówień do dostawców z analizą sprzedaży. Otrzymał także nową funkcjonalność do współpracy z kolektorem danych, a także opcję stosowania różnych cen dla oddziału czy lokalizacji. </w:t>
      </w:r>
    </w:p>
    <w:p>
      <w:pPr>
        <w:spacing w:before="0" w:after="300"/>
      </w:pPr>
      <w:r>
        <w:rPr>
          <w:rFonts w:ascii="calibri" w:hAnsi="calibri" w:eastAsia="calibri" w:cs="calibri"/>
          <w:sz w:val="24"/>
          <w:szCs w:val="24"/>
        </w:rPr>
        <w:t xml:space="preserve">Za skutecznie zrealizowane wdrożenie odpowiedzialna była firma Atisoft.</w:t>
      </w:r>
    </w:p>
    <w:p>
      <w:pPr>
        <w:spacing w:before="0" w:after="300"/>
      </w:pPr>
      <w:r>
        <w:rPr>
          <w:rFonts w:ascii="calibri" w:hAnsi="calibri" w:eastAsia="calibri" w:cs="calibri"/>
          <w:sz w:val="24"/>
          <w:szCs w:val="24"/>
          <w:b/>
        </w:rPr>
        <w:t xml:space="preserve">Marbex</w:t>
      </w:r>
      <w:r>
        <w:rPr>
          <w:rFonts w:ascii="calibri" w:hAnsi="calibri" w:eastAsia="calibri" w:cs="calibri"/>
          <w:sz w:val="24"/>
          <w:szCs w:val="24"/>
        </w:rPr>
        <w:t xml:space="preserve"> jest bezpośrednim importerem dywanów z całego świata, obecnym na polskim rynku od 1991 roku. W ofercie firmy znajdują się produkty najlepszych i największych światowych producentów, w tym między innymi z Polski, Belgii, Turcji, Ukrainy, Indii, Chin, Egiptu czy Nepalu. Przedsiębiorstwo jest kreatorem przyszłych stylów i trendów w branży, co daje jego odbiorcom przewagę na konkurencyjnym rynku. Od wielu lat jest także stałym uczestnikiem największych tragów dywanowych na świecie, np. Dometexu w Hanowerze i Szanghaju, a także innych wystaw w kraju i za granicą, w tym Turcji i Indiach. Głównym celem firmy na przyszłość jest umocnienie się na pozycji lidera hurtowego rynku dywanów w Polsce.</w:t>
      </w:r>
    </w:p>
    <w:p>
      <w:pPr>
        <w:spacing w:before="0" w:after="300"/>
      </w:pPr>
    </w:p>
    <w:p>
      <w:r>
        <w:rPr>
          <w:rFonts w:ascii="calibri" w:hAnsi="calibri" w:eastAsia="calibri" w:cs="calibri"/>
          <w:sz w:val="24"/>
          <w:szCs w:val="24"/>
          <w:b/>
        </w:rPr>
        <w:t xml:space="preserve"> 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680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2026-04-25T09:53:13+02:00</dcterms:created>
  <dcterms:modified xsi:type="dcterms:W3CDTF">2026-04-25T09:53:13+02:00</dcterms:modified>
</cp:coreProperties>
</file>

<file path=docProps/custom.xml><?xml version="1.0" encoding="utf-8"?>
<Properties xmlns="http://schemas.openxmlformats.org/officeDocument/2006/custom-properties" xmlns:vt="http://schemas.openxmlformats.org/officeDocument/2006/docPropsVTypes"/>
</file>