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InsERT został Marką Dekady</w:t>
      </w:r>
    </w:p>
    <w:p>
      <w:pPr>
        <w:spacing w:before="0" w:after="500" w:line="264" w:lineRule="auto"/>
      </w:pPr>
      <w:r>
        <w:rPr>
          <w:rFonts w:ascii="calibri" w:hAnsi="calibri" w:eastAsia="calibri" w:cs="calibri"/>
          <w:sz w:val="36"/>
          <w:szCs w:val="36"/>
          <w:b/>
        </w:rPr>
        <w:t xml:space="preserve">InsERT – lider polskiego rynku systemów do zarządzania dla małych i średnich firm – po raz czwarty został laureatem ponadbranżowego programu Dobra Marka – Jakość, Zaufanie, Renoma. Jego celem jest promowanie najbardziej innowacyjnych, rozwojowych i rozpoznawalnych marek, dostępnych na polskim rynku. W ramach jubileuszowej X edycji InsERT otrzymał także wyróżnienie specjalne – Marka Dekady.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Przyznane tytuły są potwierdzeniem zaufania konsumentów, którzy wielokrotnie wskazali markę jako godną polecenia. W latach 2009-2019 InsERT pojawiał się w plebiscycie regularnie z jednej strony potwierdzając ugruntowaną pozycję rynkową i systematycznie rosnącą rozpoznawalność, a z drugiej – najwyższą jakość produktów.</w:t>
      </w:r>
    </w:p>
    <w:p>
      <w:pPr>
        <w:spacing w:before="0" w:after="300"/>
      </w:pPr>
      <w:r>
        <w:rPr>
          <w:rFonts w:ascii="calibri" w:hAnsi="calibri" w:eastAsia="calibri" w:cs="calibri"/>
          <w:sz w:val="24"/>
          <w:szCs w:val="24"/>
        </w:rPr>
        <w:t xml:space="preserve">Tytuł Dobra Marka 2019 – Jakość, Zaufanie, Renoma przyznawany jest innowacyjnym, rozwojowym i najbardziej rozpoznawalnym markom obecnym na polskim rynku. W ramach programu już po raz dziesiąty zostały przeprowadzone badania mające na celu określenie wartości, aktywności oraz rozpoznawalności poszczególnych brandów. Przedmiotem analiz, dokonanych między innymi na podstawie ogólnodostępnych źródeł, objęte zostały głównie: pozycja rynkowa poszczególnych marek i ich progres, jakość prezentowana przez dany produkt lub usługę oraz stopień zaufania konsumentów i klientów.</w:t>
      </w:r>
    </w:p>
    <w:p>
      <w:pPr>
        <w:spacing w:before="0" w:after="300"/>
      </w:pPr>
      <w:r>
        <w:rPr>
          <w:rFonts w:ascii="calibri" w:hAnsi="calibri" w:eastAsia="calibri" w:cs="calibri"/>
          <w:sz w:val="24"/>
          <w:szCs w:val="24"/>
        </w:rPr>
        <w:t xml:space="preserve">InsERT ponownie został w tych badaniach oceniony bardzo wysoko, dlatego organizatorzy przyznali mu tytuł Dobra Marka 2019 – Jakość, Zaufanie, Renoma w kategorii: Oprogramowanie dla firm.</w:t>
      </w:r>
    </w:p>
    <w:p>
      <w:pPr>
        <w:spacing w:before="0" w:after="300"/>
      </w:pPr>
      <w:r>
        <w:rPr>
          <w:rFonts w:ascii="calibri" w:hAnsi="calibri" w:eastAsia="calibri" w:cs="calibri"/>
          <w:sz w:val="24"/>
          <w:szCs w:val="24"/>
        </w:rPr>
        <w:t xml:space="preserve">InsERT i jego programy wspomagające zarządzanie firmą doceniają klienci i specjaliści. Potwierdzają to przyznawane regularnie nagrody i certyfikaty, takie jak Złoty Laur Klienta, IT Champion, Złoty Paragon, Solidna Firma, Przedsiębiorstwo Fair Play czy Gazele Biznesu. Strategia spółki polega na tworzeniu systemów wysokiej jakości, które są jednocześnie przyjazne w użytkowaniu i na tyle uniwersalne, by mogły spełniać wymagania zróżnicowanych odbiorców. Oferta obejmuje kompleksowe rozwiązania wspomagające zarządzanie małymi </w:t>
      </w:r>
    </w:p>
    <w:p>
      <w:r>
        <w:rPr>
          <w:rFonts w:ascii="calibri" w:hAnsi="calibri" w:eastAsia="calibri" w:cs="calibri"/>
          <w:sz w:val="24"/>
          <w:szCs w:val="24"/>
        </w:rPr>
        <w:t xml:space="preserve"> i średnimi firmami, począwszy od obsługi działu handlowego i gospodarki magazynowej, po programy </w:t>
      </w:r>
    </w:p>
    <w:p>
      <w:r>
        <w:rPr>
          <w:rFonts w:ascii="calibri" w:hAnsi="calibri" w:eastAsia="calibri" w:cs="calibri"/>
          <w:sz w:val="24"/>
          <w:szCs w:val="24"/>
        </w:rPr>
        <w:t xml:space="preserve"> z zakresu księgowości i finansów czy rozwiązania przeznaczone dla działów kadr i płac.</w:t>
      </w:r>
    </w:p>
    <w:p>
      <w:pPr>
        <w:spacing w:before="0" w:after="300"/>
      </w:pPr>
      <w:r>
        <w:rPr>
          <w:rFonts w:ascii="calibri" w:hAnsi="calibri" w:eastAsia="calibri" w:cs="calibri"/>
          <w:sz w:val="24"/>
          <w:szCs w:val="24"/>
        </w:rPr>
        <w:t xml:space="preserve">W ostatnich latach producent wprowadził na rynek wiele nowych produktów, m.in. InsERT nexo – pakiet sześciu zintegrowanych programów, kompleksowo wspomagających zarządzanie, aplikację vendero, umożliwiającą założenie i prowadzenie sklepu internetowego, nowoczesną odsłonę systemu szybkiej sprzedaży detalicznej – Subiekt Sprint 2, a także przyjazny i łatwy w obsłudze system fakturowania online – Subiekt 123.</w:t>
      </w:r>
    </w:p>
    <w:p>
      <w:pPr>
        <w:spacing w:before="0" w:after="300"/>
      </w:pPr>
      <w:r>
        <w:rPr>
          <w:rFonts w:ascii="calibri" w:hAnsi="calibri" w:eastAsia="calibri" w:cs="calibri"/>
          <w:sz w:val="24"/>
          <w:szCs w:val="24"/>
        </w:rPr>
        <w:t xml:space="preserve">Dotychczas InsERT sprzedał ponad 730 tys. licencji, a do najbardziej popularnych systemów producenta należą: Subiekt nexo, Rachmistrz nexo, Rewizor nexo, Gratyfikant nexo, Gestor nexo, systemy linii InsERT GT, vendero oraz Navireo ERP. </w:t>
      </w:r>
      <w:hyperlink r:id="rId7" w:history="1">
        <w:r>
          <w:rPr>
            <w:rFonts w:ascii="calibri" w:hAnsi="calibri" w:eastAsia="calibri" w:cs="calibri"/>
            <w:color w:val="0000FF"/>
            <w:sz w:val="24"/>
            <w:szCs w:val="24"/>
            <w:u w:val="single"/>
          </w:rPr>
          <w:t xml:space="preserve">www.insert.com.pl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nsert.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2026-04-01T05:09:53+02:00</dcterms:created>
  <dcterms:modified xsi:type="dcterms:W3CDTF">2026-04-01T05:09:53+02:00</dcterms:modified>
</cp:coreProperties>
</file>

<file path=docProps/custom.xml><?xml version="1.0" encoding="utf-8"?>
<Properties xmlns="http://schemas.openxmlformats.org/officeDocument/2006/custom-properties" xmlns:vt="http://schemas.openxmlformats.org/officeDocument/2006/docPropsVTypes"/>
</file>