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Subiekt teraz online, czyli... raz, dwa, trzy i gotowe!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wprowadza do swojej oferty Subiekta 123 – przyjazny i łatwy w obsłudze system fakturowania online. Praca z programem możliwa jest z dowolnego miejsca z dostępem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udostępnia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wystawienie paragonów lub faktur, łatwe zarządzanie usługami i towarami, gromadzenie informacji o klientach w jednym miejscu czy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generowanych w trakcie rozwoju firmy. Standardowa opłata obejmuje pełen dostęp do wszystkich funkcji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Przez najbliższe klika miesięcy, </w:t>
      </w:r>
      <w:r>
        <w:rPr>
          <w:rFonts w:ascii="calibri" w:hAnsi="calibri" w:eastAsia="calibri" w:cs="calibri"/>
          <w:sz w:val="24"/>
          <w:szCs w:val="24"/>
          <w:b/>
        </w:rPr>
        <w:t xml:space="preserve">do 31 stycznia 2017 r., korzystanie z aplikacji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księgowej.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Podstawowe funkcje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Faktury i paragony online</w:t>
      </w:r>
      <w:r>
        <w:rPr>
          <w:rFonts w:ascii="calibri" w:hAnsi="calibri" w:eastAsia="calibri" w:cs="calibri"/>
          <w:sz w:val="24"/>
          <w:szCs w:val="24"/>
        </w:rPr>
        <w:t xml:space="preserve">. Wystawienie dokumentu sprzedaży jest niezwykle proste i zajmuje tylko chwilę. Pod ręką są dane klientów i usług czy produktów. Wystarczy wybrać formę i termin płatności. Stworzyć plik PDF i wydrukować.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Usługi i towary</w:t>
      </w:r>
      <w:r>
        <w:rPr>
          <w:rFonts w:ascii="calibri" w:hAnsi="calibri" w:eastAsia="calibri" w:cs="calibri"/>
          <w:sz w:val="24"/>
          <w:szCs w:val="24"/>
        </w:rPr>
        <w:t xml:space="preserve">. Aplikacja przechowuje dane dotyczące świadczonych usług i sprzedawanych towarów. Wystarczy wprowadzić nazwę, cenę – i już!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Klienci</w:t>
      </w:r>
      <w:r>
        <w:rPr>
          <w:rFonts w:ascii="calibri" w:hAnsi="calibri" w:eastAsia="calibri" w:cs="calibri"/>
          <w:sz w:val="24"/>
          <w:szCs w:val="24"/>
        </w:rPr>
        <w:t xml:space="preserve">. Dane teleadresowe, numer konta bankowego, termin płatności, wysokość przyznanego rabatu – to tylko niektóre informacje klientów, które przechowuje Subiekt 123. Dzięki połączeniu z bazą GUS można szybko znaleźć dane firm, z którymi została nawiązana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Fiskalizacja</w:t>
      </w:r>
      <w:r>
        <w:rPr>
          <w:rFonts w:ascii="calibri" w:hAnsi="calibri" w:eastAsia="calibri" w:cs="calibri"/>
          <w:sz w:val="24"/>
          <w:szCs w:val="24"/>
        </w:rPr>
        <w:t xml:space="preserve">. Z Subiektem 123 można swobodnie drukować paragony na drukarce fiskalnej. Wystarczy zainstalować Serwer Urządzeń Zewnętrznych, czyli nasz sprawdzony program, dzięki któremu możliwa jest praca m.in. z drukarkami fiskalnymi.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Użytkownik+</w:t>
      </w:r>
      <w:r>
        <w:rPr>
          <w:rFonts w:ascii="calibri" w:hAnsi="calibri" w:eastAsia="calibri" w:cs="calibri"/>
          <w:sz w:val="24"/>
          <w:szCs w:val="24"/>
        </w:rPr>
        <w:t xml:space="preserve">. Z aplikacji może korzystać kilku pracowników tej samej firmy – każdy z nich loguje się na swoje indywidualne konto. Dzięki temu wiadomo, kto wystawił dany dokument.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umożliwia Subiekt 123?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Indywidualny pulpit</w:t>
      </w:r>
      <w:r>
        <w:rPr>
          <w:rFonts w:ascii="calibri" w:hAnsi="calibri" w:eastAsia="calibri" w:cs="calibri"/>
          <w:sz w:val="24"/>
          <w:szCs w:val="24"/>
        </w:rPr>
        <w:t xml:space="preserve">. Każdy sam decyduje, czy na ekranie głównym woli widzieć przypomnienia o ważnych terminach podatkowych, nadchodzących płatnościach, skrót do wystawienia paragonu czy faktury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Terminarz płatności</w:t>
      </w:r>
      <w:r>
        <w:rPr>
          <w:rFonts w:ascii="calibri" w:hAnsi="calibri" w:eastAsia="calibri" w:cs="calibri"/>
          <w:sz w:val="24"/>
          <w:szCs w:val="24"/>
        </w:rPr>
        <w:t xml:space="preserve">. Nie trzeba pamiętać, kiedy należy zapłacić składki lub uregulować fakturę. Wystarczy na początku pracy z programem właściwie określić parametry (np. sposób rozliczania podatków).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odpowiednim momencie wyświetli informację, że już czas zrobić przelew.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Przydatne skróty</w:t>
      </w:r>
      <w:r>
        <w:rPr>
          <w:rFonts w:ascii="calibri" w:hAnsi="calibri" w:eastAsia="calibri" w:cs="calibri"/>
          <w:sz w:val="24"/>
          <w:szCs w:val="24"/>
        </w:rPr>
        <w:t xml:space="preserve">. Pulpit to serce programu, dzięki któremu obsługa systemu może być niezwykle szybka. Wystarczy na pulpicie umieścić najbardziej przydatne skróty – np. skrót do wystawiania paragonu czy faktury. Można także dodać np. skrót do dokumentów wystawianych dla często obsługiwanego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 </w:t>
      </w:r>
      <w:r>
        <w:rPr>
          <w:rFonts w:ascii="calibri" w:hAnsi="calibri" w:eastAsia="calibri" w:cs="calibri"/>
          <w:sz w:val="24"/>
          <w:szCs w:val="24"/>
        </w:rPr>
        <w:t xml:space="preserve">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2026-07-21T17:39:28+02:00</dcterms:created>
  <dcterms:modified xsi:type="dcterms:W3CDTF">2026-07-21T17:39:28+02:00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